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黑体" w:eastAsia="方正小标宋简体"/>
          <w:bCs/>
          <w:color w:val="000000"/>
          <w:sz w:val="36"/>
          <w:szCs w:val="36"/>
        </w:rPr>
      </w:pPr>
      <w:bookmarkStart w:id="0" w:name="_Hlk136884028"/>
      <w:r>
        <w:rPr>
          <w:rFonts w:hint="eastAsia" w:ascii="方正小标宋简体" w:hAnsi="黑体" w:eastAsia="方正小标宋简体"/>
          <w:bCs/>
          <w:color w:val="000000"/>
          <w:sz w:val="36"/>
          <w:szCs w:val="36"/>
          <w:highlight w:val="none"/>
          <w:lang w:val="en-US" w:eastAsia="zh-CN"/>
        </w:rPr>
        <w:t>江苏省</w:t>
      </w:r>
      <w:r>
        <w:rPr>
          <w:rFonts w:hint="eastAsia" w:ascii="方正小标宋简体" w:hAnsi="黑体" w:eastAsia="方正小标宋简体"/>
          <w:bCs/>
          <w:color w:val="000000"/>
          <w:sz w:val="36"/>
          <w:szCs w:val="36"/>
          <w:highlight w:val="none"/>
        </w:rPr>
        <w:t>中</w:t>
      </w:r>
      <w:r>
        <w:rPr>
          <w:rFonts w:hint="eastAsia" w:ascii="方正小标宋简体" w:hAnsi="黑体" w:eastAsia="方正小标宋简体"/>
          <w:bCs/>
          <w:color w:val="000000"/>
          <w:sz w:val="36"/>
          <w:szCs w:val="36"/>
        </w:rPr>
        <w:t>国体育彩票排列</w:t>
      </w:r>
      <w:r>
        <w:rPr>
          <w:rFonts w:ascii="方正小标宋简体" w:hAnsi="黑体" w:eastAsia="方正小标宋简体"/>
          <w:bCs/>
          <w:color w:val="000000"/>
          <w:sz w:val="36"/>
          <w:szCs w:val="36"/>
        </w:rPr>
        <w:t>3</w:t>
      </w:r>
      <w:r>
        <w:rPr>
          <w:rFonts w:hint="eastAsia" w:ascii="方正小标宋简体" w:hAnsi="黑体" w:eastAsia="方正小标宋简体"/>
          <w:bCs/>
          <w:color w:val="000000"/>
          <w:sz w:val="36"/>
          <w:szCs w:val="36"/>
        </w:rPr>
        <w:t>游戏风险控制方案</w:t>
      </w:r>
      <w:bookmarkEnd w:id="0"/>
    </w:p>
    <w:p>
      <w:pPr>
        <w:spacing w:line="360" w:lineRule="auto"/>
        <w:jc w:val="center"/>
        <w:rPr>
          <w:rFonts w:ascii="方正小标宋简体" w:hAnsi="黑体" w:eastAsia="方正小标宋简体"/>
          <w:bCs/>
          <w:color w:val="000000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600" w:firstLineChars="2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根据《中国体育彩票排列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3游戏规</w:t>
      </w:r>
      <w:r>
        <w:rPr>
          <w:rFonts w:ascii="仿宋" w:hAnsi="仿宋" w:eastAsia="仿宋" w:cs="宋体"/>
          <w:color w:val="000000"/>
          <w:kern w:val="0"/>
          <w:sz w:val="30"/>
          <w:szCs w:val="30"/>
          <w:highlight w:val="none"/>
        </w:rPr>
        <w:t>则》，我省中国体育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彩票排列3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游戏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（以下简称排列3）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对所有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投注号码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的可投注数量实行限量销售，若投注号码受限，则不能投注。当期最大投注注数由动态实时限制注数和固定限制注数共同决定。</w:t>
      </w:r>
    </w:p>
    <w:p>
      <w:pPr>
        <w:pStyle w:val="12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动态实时限制注数</w:t>
      </w:r>
    </w:p>
    <w:p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排列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动态实时限制注数由初始投注注数、奖池贡献投注注数以及当前销售额共同确定。</w:t>
      </w:r>
      <w:r>
        <w:rPr>
          <w:rFonts w:hint="eastAsia" w:ascii="仿宋" w:hAnsi="仿宋" w:eastAsia="仿宋" w:cs="宋体"/>
          <w:bCs/>
          <w:color w:val="000000"/>
          <w:kern w:val="0"/>
          <w:sz w:val="30"/>
          <w:szCs w:val="30"/>
        </w:rPr>
        <w:t>具体公式是：</w:t>
      </w:r>
    </w:p>
    <w:p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期动态实时限制注数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=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期初始投注注数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+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期奖池贡献投注注数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+ </w:t>
      </w:r>
      <m:oMath>
        <m:f>
          <m:fPr>
            <m:ctrl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第</m:t>
            </m:r>
            <m:r>
              <m:rPr>
                <m:sty m:val="p"/>
              </m:r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期当前销售额×</m:t>
            </m:r>
            <m:r>
              <m:rPr>
                <m:sty m:val="p"/>
              </m:r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  <m:t>52%</m:t>
            </m:r>
            <m:ctrl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直选投注单注奖金（</m:t>
            </m:r>
            <m:r>
              <m:rPr>
                <m:sty m:val="p"/>
              </m:r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  <m:t>1040</m:t>
            </m:r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元）</m:t>
            </m:r>
            <m:ctrl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</m:ctrlPr>
          </m:den>
        </m:f>
      </m:oMath>
      <w:r>
        <w:rPr>
          <w:rFonts w:ascii="仿宋" w:hAnsi="仿宋" w:eastAsia="仿宋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。</w:t>
      </w:r>
    </w:p>
    <w:p>
      <w:pPr>
        <w:widowControl/>
        <w:shd w:val="clear" w:color="auto" w:fill="FFFFFF"/>
        <w:spacing w:line="360" w:lineRule="auto"/>
        <w:ind w:firstLine="600" w:firstLineChars="2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其中：第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期初始投注注数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=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初始投注调节系数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×</w:t>
      </w:r>
      <m:oMath>
        <m:f>
          <m:fPr>
            <m:ctrl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第</m:t>
            </m:r>
            <m:r>
              <m:rPr>
                <m:sty m:val="p"/>
              </m:r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  <m:t>N</m:t>
            </m:r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期初始赔付金额</m:t>
            </m:r>
            <m:ctrl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直选投注单注奖金（</m:t>
            </m:r>
            <m:r>
              <m:rPr>
                <m:sty m:val="p"/>
              </m:r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  <m:t>1040</m:t>
            </m:r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元）</m:t>
            </m:r>
            <m:ctrl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</m:ctrlPr>
          </m:den>
        </m:f>
      </m:oMath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，初始投注调节系数取值范围为[0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.8,1.2]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。</w:t>
      </w:r>
    </w:p>
    <w:p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期初始赔付金额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=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（第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N-1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期销售额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×5+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N-2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期销售额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×4+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N-3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期销售额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×3+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N-4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期销售额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×2+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N-5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期销售额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×1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）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/10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。</w:t>
      </w:r>
    </w:p>
    <w:p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仿宋" w:hAnsi="仿宋" w:eastAsia="仿宋" w:cs="宋体"/>
          <w:cap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若第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N-1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期销售额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≥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N-2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期销售额，则第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期初始赔付金额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≥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N-1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期初始赔付金额。</w:t>
      </w:r>
    </w:p>
    <w:p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期初始投注注数不低于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100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注，如果上述计算值小于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100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注，则按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100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注计算。</w:t>
      </w:r>
    </w:p>
    <w:p>
      <w:pPr>
        <w:widowControl/>
        <w:shd w:val="clear" w:color="auto" w:fill="FFFFFF"/>
        <w:spacing w:line="360" w:lineRule="auto"/>
        <w:ind w:firstLine="600" w:firstLineChars="200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第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N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期奖池贡献投注注数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=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奖池贡献调节系数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×</w:t>
      </w:r>
      <m:oMath>
        <m:f>
          <m:fPr>
            <m:ctrl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第</m:t>
            </m:r>
            <m:r>
              <m:rPr>
                <m:sty m:val="p"/>
              </m:r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  <m:t>N−1</m:t>
            </m:r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期开奖后奖池金额</m:t>
            </m:r>
            <m:ctrl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直选投注单注奖金（</m:t>
            </m:r>
            <m:r>
              <m:rPr>
                <m:sty m:val="p"/>
              </m:r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  <m:t>1040</m:t>
            </m:r>
            <m:r>
              <m:rPr>
                <m:sty m:val="p"/>
              </m:rPr>
              <w:rPr>
                <w:rFonts w:hint="eastAsia" w:ascii="Cambria Math" w:hAnsi="Cambria Math" w:eastAsia="仿宋" w:cs="宋体"/>
                <w:color w:val="000000"/>
                <w:kern w:val="0"/>
                <w:sz w:val="30"/>
                <w:szCs w:val="30"/>
              </w:rPr>
              <m:t>元）</m:t>
            </m:r>
            <m:ctrlPr>
              <w:rPr>
                <w:rFonts w:ascii="Cambria Math" w:hAnsi="Cambria Math" w:eastAsia="仿宋" w:cs="宋体"/>
                <w:color w:val="000000"/>
                <w:kern w:val="0"/>
                <w:sz w:val="30"/>
                <w:szCs w:val="30"/>
              </w:rPr>
            </m:ctrlPr>
          </m:den>
        </m:f>
      </m:oMath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，奖池贡献调节系数取值范围为[0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,1]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。</w:t>
      </w:r>
      <w:bookmarkStart w:id="1" w:name="_GoBack"/>
      <w:bookmarkEnd w:id="1"/>
    </w:p>
    <w:p>
      <w:pPr>
        <w:pStyle w:val="12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固定投注注数</w:t>
      </w:r>
    </w:p>
    <w:p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排列3同时设置单期固定投注注数。当所选投注号码的动态实时限制注数小于等于固定投注注数时，最大投注注数以动态实时限制注数为准，当所选投注号码的动态实时限制注数大于固定投注注数时，以固定投注注数为准。</w:t>
      </w:r>
    </w:p>
    <w:p>
      <w:pPr>
        <w:pStyle w:val="12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各投注方式折算办法</w:t>
      </w:r>
    </w:p>
    <w:p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直选、组选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、组选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投注号码消耗投注注数的折算办法为：当销售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注直选投注时，将消耗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注该直选投注号码的投注注数；当销售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注组选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时，将消耗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1/3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注对应的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个直选投注号码的投注注数；当销售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注组选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时，将消耗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1/6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注对应的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个直选投注号码的投注注数。</w:t>
      </w:r>
    </w:p>
    <w:p>
      <w:pPr>
        <w:widowControl/>
        <w:shd w:val="clear" w:color="auto" w:fill="FFFFFF"/>
        <w:spacing w:line="360" w:lineRule="auto"/>
        <w:ind w:firstLine="600" w:firstLineChars="200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600" w:firstLineChars="200"/>
        <w:jc w:val="left"/>
        <w:rPr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注：调节系数和固定投注注数将依据游戏资金、监管要求等进行调整，具体取值详见官方发布的相关公告。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86580"/>
    <w:multiLevelType w:val="multilevel"/>
    <w:tmpl w:val="0B986580"/>
    <w:lvl w:ilvl="0" w:tentative="0">
      <w:start w:val="1"/>
      <w:numFmt w:val="japaneseCounting"/>
      <w:lvlText w:val="%1、"/>
      <w:lvlJc w:val="left"/>
      <w:pPr>
        <w:ind w:left="12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yMDIwZDY0NjhmOGE3ZjZiNmUyZGY5ODY5MzA3ODUifQ=="/>
  </w:docVars>
  <w:rsids>
    <w:rsidRoot w:val="000B0CD7"/>
    <w:rsid w:val="00040BFC"/>
    <w:rsid w:val="00055A82"/>
    <w:rsid w:val="00061529"/>
    <w:rsid w:val="0006702D"/>
    <w:rsid w:val="000B0CD7"/>
    <w:rsid w:val="000E5492"/>
    <w:rsid w:val="000E7524"/>
    <w:rsid w:val="00140ED5"/>
    <w:rsid w:val="001A45CF"/>
    <w:rsid w:val="001C2FA4"/>
    <w:rsid w:val="001C4868"/>
    <w:rsid w:val="001D33B1"/>
    <w:rsid w:val="001E4B6F"/>
    <w:rsid w:val="0021667F"/>
    <w:rsid w:val="00232745"/>
    <w:rsid w:val="002511EE"/>
    <w:rsid w:val="002644D8"/>
    <w:rsid w:val="00271B69"/>
    <w:rsid w:val="0029026D"/>
    <w:rsid w:val="00293BD8"/>
    <w:rsid w:val="002D3728"/>
    <w:rsid w:val="00300E88"/>
    <w:rsid w:val="00312D35"/>
    <w:rsid w:val="0031618A"/>
    <w:rsid w:val="00330602"/>
    <w:rsid w:val="00391517"/>
    <w:rsid w:val="003D413F"/>
    <w:rsid w:val="004108C1"/>
    <w:rsid w:val="00417B2C"/>
    <w:rsid w:val="0046317E"/>
    <w:rsid w:val="00483E4B"/>
    <w:rsid w:val="00494931"/>
    <w:rsid w:val="004C0810"/>
    <w:rsid w:val="004C193A"/>
    <w:rsid w:val="00504303"/>
    <w:rsid w:val="0050690D"/>
    <w:rsid w:val="005135A4"/>
    <w:rsid w:val="00521D2A"/>
    <w:rsid w:val="00530586"/>
    <w:rsid w:val="00542C63"/>
    <w:rsid w:val="00556A6C"/>
    <w:rsid w:val="006127D2"/>
    <w:rsid w:val="00635902"/>
    <w:rsid w:val="006601D1"/>
    <w:rsid w:val="00665C33"/>
    <w:rsid w:val="006A7A39"/>
    <w:rsid w:val="006D4BDB"/>
    <w:rsid w:val="006D7919"/>
    <w:rsid w:val="006F2EB6"/>
    <w:rsid w:val="00771ADD"/>
    <w:rsid w:val="00776301"/>
    <w:rsid w:val="007A2A2D"/>
    <w:rsid w:val="007C065B"/>
    <w:rsid w:val="007C2A6E"/>
    <w:rsid w:val="007D40F4"/>
    <w:rsid w:val="00802C42"/>
    <w:rsid w:val="0081201C"/>
    <w:rsid w:val="0081560D"/>
    <w:rsid w:val="00827995"/>
    <w:rsid w:val="00832FBC"/>
    <w:rsid w:val="00885CD8"/>
    <w:rsid w:val="008B3175"/>
    <w:rsid w:val="008C3B11"/>
    <w:rsid w:val="008E6892"/>
    <w:rsid w:val="008F06A6"/>
    <w:rsid w:val="0090640E"/>
    <w:rsid w:val="00907B88"/>
    <w:rsid w:val="009256A9"/>
    <w:rsid w:val="00967972"/>
    <w:rsid w:val="00975C9B"/>
    <w:rsid w:val="009C20E8"/>
    <w:rsid w:val="009C5234"/>
    <w:rsid w:val="00A170BC"/>
    <w:rsid w:val="00A2048E"/>
    <w:rsid w:val="00A300EE"/>
    <w:rsid w:val="00A373AC"/>
    <w:rsid w:val="00A40753"/>
    <w:rsid w:val="00A46363"/>
    <w:rsid w:val="00A8629D"/>
    <w:rsid w:val="00A91247"/>
    <w:rsid w:val="00AB69D9"/>
    <w:rsid w:val="00AC5393"/>
    <w:rsid w:val="00AD17D1"/>
    <w:rsid w:val="00AD3340"/>
    <w:rsid w:val="00AE13FD"/>
    <w:rsid w:val="00B258F4"/>
    <w:rsid w:val="00B97302"/>
    <w:rsid w:val="00BE5D9D"/>
    <w:rsid w:val="00C1035B"/>
    <w:rsid w:val="00C35310"/>
    <w:rsid w:val="00C52F80"/>
    <w:rsid w:val="00C54978"/>
    <w:rsid w:val="00CC579D"/>
    <w:rsid w:val="00CD372A"/>
    <w:rsid w:val="00CF3A2A"/>
    <w:rsid w:val="00D0535C"/>
    <w:rsid w:val="00D4170B"/>
    <w:rsid w:val="00D453E5"/>
    <w:rsid w:val="00D777FF"/>
    <w:rsid w:val="00D81ED5"/>
    <w:rsid w:val="00DA122E"/>
    <w:rsid w:val="00DA1293"/>
    <w:rsid w:val="00E056C2"/>
    <w:rsid w:val="00E06013"/>
    <w:rsid w:val="00E63799"/>
    <w:rsid w:val="00E74186"/>
    <w:rsid w:val="00E84C1C"/>
    <w:rsid w:val="00EA465D"/>
    <w:rsid w:val="00EB5055"/>
    <w:rsid w:val="00F11E2C"/>
    <w:rsid w:val="00F50C89"/>
    <w:rsid w:val="00F553A4"/>
    <w:rsid w:val="00F76932"/>
    <w:rsid w:val="00F86F01"/>
    <w:rsid w:val="00FB01F1"/>
    <w:rsid w:val="00FD63E3"/>
    <w:rsid w:val="00FF6C84"/>
    <w:rsid w:val="3BCA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styleId="16">
    <w:name w:val="Placeholder Text"/>
    <w:basedOn w:val="8"/>
    <w:semiHidden/>
    <w:qFormat/>
    <w:uiPriority w:val="99"/>
    <w:rPr>
      <w:color w:val="808080"/>
    </w:rPr>
  </w:style>
  <w:style w:type="paragraph" w:customStyle="1" w:styleId="17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48A6B-E5AB-450A-9FAD-6E2D8C1CBB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724</Characters>
  <Lines>6</Lines>
  <Paragraphs>1</Paragraphs>
  <TotalTime>657</TotalTime>
  <ScaleCrop>false</ScaleCrop>
  <LinksUpToDate>false</LinksUpToDate>
  <CharactersWithSpaces>849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2021-11-17T08:14:00Z</dcterms:created>
  <dc:creator>supeng</dc:creator>
  <cp:lastModifiedBy>李婷婷</cp:lastModifiedBy>
  <cp:lastPrinted>2025-08-25T07:28:41Z</cp:lastPrinted>
  <dcterms:modified xsi:type="dcterms:W3CDTF">2025-08-25T07:28:59Z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C3810309F089443BAE446D5BB808CC6D_12</vt:lpwstr>
  </property>
</Properties>
</file>